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E620CD" w:rsidRDefault="00515DD7" w:rsidP="00C24E99">
      <w:pPr>
        <w:tabs>
          <w:tab w:val="left" w:pos="4678"/>
        </w:tabs>
        <w:ind w:left="4820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>Приложение № 7</w:t>
      </w:r>
    </w:p>
    <w:p w:rsidR="00515DD7" w:rsidRPr="00E620CD" w:rsidRDefault="0093014D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муниципальной 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 xml:space="preserve">программе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некоммерческим организациям, не являющимся муниципальными учреждениями, в целях возмещения затрат в связи с проведением работ по благоустройству дворовых территорий</w:t>
      </w:r>
      <w:r w:rsidR="00DE0313">
        <w:rPr>
          <w:rFonts w:ascii="Times New Roman" w:hAnsi="Times New Roman"/>
          <w:sz w:val="28"/>
          <w:szCs w:val="28"/>
        </w:rPr>
        <w:t xml:space="preserve"> </w:t>
      </w:r>
    </w:p>
    <w:p w:rsidR="00515DD7" w:rsidRPr="00E620CD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1.1</w:t>
      </w:r>
      <w:r w:rsidR="00D37561" w:rsidRPr="00E620CD">
        <w:rPr>
          <w:rFonts w:ascii="Times New Roman" w:eastAsia="Times New Roman" w:hAnsi="Times New Roman"/>
          <w:sz w:val="28"/>
          <w:szCs w:val="28"/>
        </w:rPr>
        <w:t>.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620CD">
        <w:rPr>
          <w:rFonts w:ascii="Times New Roman" w:eastAsia="Times New Roman" w:hAnsi="Times New Roman"/>
          <w:sz w:val="28"/>
          <w:szCs w:val="28"/>
        </w:rPr>
        <w:t xml:space="preserve">Порядок предоставления субсидии </w:t>
      </w:r>
      <w:r w:rsidRPr="00E620CD">
        <w:rPr>
          <w:rFonts w:ascii="Times New Roman" w:hAnsi="Times New Roman"/>
          <w:sz w:val="28"/>
          <w:szCs w:val="28"/>
        </w:rPr>
        <w:t xml:space="preserve">некоммерческим организациям, не являющимся муниципальными учреждениями 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E620CD">
        <w:rPr>
          <w:rFonts w:ascii="Times New Roman" w:hAnsi="Times New Roman"/>
          <w:sz w:val="28"/>
          <w:szCs w:val="28"/>
        </w:rPr>
        <w:t xml:space="preserve">в целях возмещения затрат в связи с проведением работ </w:t>
      </w:r>
      <w:r w:rsidRPr="00D164F9">
        <w:rPr>
          <w:rFonts w:ascii="Times New Roman" w:hAnsi="Times New Roman"/>
          <w:sz w:val="28"/>
          <w:szCs w:val="28"/>
        </w:rPr>
        <w:t>по благоустройству дворовых территорий (далее – субсидии)</w:t>
      </w:r>
      <w:r w:rsidR="00DE0313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 депутатов ЗАТО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г. Железногорск о бюджете ЗАТО Железногорск на очередной финансовый год и плановый период на реализацию мероприятий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>ы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D164F9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D164F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 w:rsidRPr="00D164F9">
        <w:rPr>
          <w:rFonts w:ascii="Times New Roman" w:hAnsi="Times New Roman"/>
          <w:sz w:val="28"/>
          <w:szCs w:val="28"/>
        </w:rPr>
        <w:t xml:space="preserve">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1.2. </w:t>
      </w:r>
      <w:r w:rsidR="00111C1C" w:rsidRPr="00CF3907">
        <w:rPr>
          <w:rFonts w:ascii="Times New Roman" w:hAnsi="Times New Roman"/>
          <w:sz w:val="28"/>
          <w:szCs w:val="28"/>
        </w:rPr>
        <w:t xml:space="preserve">Субсидии предоставляются получателям субсидий </w:t>
      </w:r>
      <w:r w:rsidR="00111C1C">
        <w:rPr>
          <w:rFonts w:ascii="Times New Roman" w:hAnsi="Times New Roman"/>
          <w:sz w:val="28"/>
          <w:szCs w:val="28"/>
        </w:rPr>
        <w:t xml:space="preserve">в рамках 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>муниципальн</w:t>
      </w:r>
      <w:r w:rsidR="00111C1C">
        <w:rPr>
          <w:rFonts w:ascii="Times New Roman" w:eastAsiaTheme="minorHAnsi" w:hAnsi="Times New Roman"/>
          <w:sz w:val="28"/>
          <w:szCs w:val="28"/>
        </w:rPr>
        <w:t>ой программы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 xml:space="preserve"> «Формирование современной городской среды на 2018-2024 годы», утвержденн</w:t>
      </w:r>
      <w:r w:rsidR="00111C1C">
        <w:rPr>
          <w:rFonts w:ascii="Times New Roman" w:eastAsiaTheme="minorHAnsi" w:hAnsi="Times New Roman"/>
          <w:sz w:val="28"/>
          <w:szCs w:val="28"/>
        </w:rPr>
        <w:t>ой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 xml:space="preserve"> постановлением Администрации ЗАТО г. Железногорск</w:t>
      </w:r>
      <w:r w:rsidR="00111C1C">
        <w:rPr>
          <w:rFonts w:ascii="Times New Roman" w:eastAsiaTheme="minorHAnsi" w:hAnsi="Times New Roman"/>
          <w:sz w:val="28"/>
          <w:szCs w:val="28"/>
        </w:rPr>
        <w:t xml:space="preserve"> (далее – Программа),</w:t>
      </w:r>
      <w:r w:rsidR="00111C1C" w:rsidRPr="00CF3907">
        <w:rPr>
          <w:rFonts w:ascii="Times New Roman" w:hAnsi="Times New Roman"/>
          <w:sz w:val="28"/>
          <w:szCs w:val="28"/>
        </w:rPr>
        <w:t xml:space="preserve"> в целях </w:t>
      </w:r>
      <w:r w:rsidR="00111C1C">
        <w:rPr>
          <w:rFonts w:ascii="Times New Roman" w:hAnsi="Times New Roman"/>
          <w:sz w:val="28"/>
          <w:szCs w:val="28"/>
        </w:rPr>
        <w:t xml:space="preserve">реализации национального проекта «Жилье и городская среда» на </w:t>
      </w:r>
      <w:r w:rsidR="00111C1C" w:rsidRPr="00CF3907">
        <w:rPr>
          <w:rFonts w:ascii="Times New Roman" w:hAnsi="Times New Roman"/>
          <w:sz w:val="28"/>
          <w:szCs w:val="28"/>
        </w:rPr>
        <w:t>возмещени</w:t>
      </w:r>
      <w:r w:rsidR="00111C1C">
        <w:rPr>
          <w:rFonts w:ascii="Times New Roman" w:hAnsi="Times New Roman"/>
          <w:sz w:val="28"/>
          <w:szCs w:val="28"/>
        </w:rPr>
        <w:t>е</w:t>
      </w:r>
      <w:r w:rsidR="00111C1C" w:rsidRPr="00CF3907">
        <w:rPr>
          <w:rFonts w:ascii="Times New Roman" w:hAnsi="Times New Roman"/>
          <w:sz w:val="28"/>
          <w:szCs w:val="28"/>
        </w:rPr>
        <w:t xml:space="preserve"> затрат работ по благоустройству 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</w:t>
      </w:r>
      <w:r w:rsidRPr="00D164F9">
        <w:rPr>
          <w:rFonts w:ascii="Times New Roman" w:eastAsiaTheme="minorHAnsi" w:hAnsi="Times New Roman"/>
          <w:sz w:val="28"/>
          <w:szCs w:val="28"/>
        </w:rPr>
        <w:t>.</w:t>
      </w:r>
      <w:r w:rsidRPr="00D16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D164F9" w:rsidRDefault="000223AA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1.3. </w:t>
      </w:r>
      <w:r w:rsidR="00111C1C">
        <w:rPr>
          <w:rFonts w:ascii="Times New Roman" w:eastAsiaTheme="minorHAnsi" w:hAnsi="Times New Roman" w:cs="Arial"/>
          <w:sz w:val="28"/>
          <w:szCs w:val="28"/>
        </w:rPr>
        <w:t>Критерием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 отбора получателей субсидии </w:t>
      </w:r>
      <w:r w:rsidR="00111C1C">
        <w:rPr>
          <w:rFonts w:ascii="Times New Roman" w:eastAsiaTheme="minorHAnsi" w:hAnsi="Times New Roman" w:cs="Arial"/>
          <w:sz w:val="28"/>
          <w:szCs w:val="28"/>
        </w:rPr>
        <w:t>является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 включени</w:t>
      </w:r>
      <w:r w:rsidR="00111C1C">
        <w:rPr>
          <w:rFonts w:ascii="Times New Roman" w:eastAsiaTheme="minorHAnsi" w:hAnsi="Times New Roman" w:cs="Arial"/>
          <w:sz w:val="28"/>
          <w:szCs w:val="28"/>
        </w:rPr>
        <w:t xml:space="preserve">е 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дворовых территорий </w:t>
      </w:r>
      <w:r w:rsidR="00111C1C">
        <w:rPr>
          <w:rFonts w:ascii="Times New Roman" w:eastAsiaTheme="minorHAnsi" w:hAnsi="Times New Roman" w:cs="Arial"/>
          <w:sz w:val="28"/>
          <w:szCs w:val="28"/>
        </w:rPr>
        <w:t xml:space="preserve">многоквартирных домов 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в </w:t>
      </w:r>
      <w:r w:rsidR="00111C1C">
        <w:rPr>
          <w:rFonts w:ascii="Times New Roman" w:eastAsiaTheme="minorHAnsi" w:hAnsi="Times New Roman" w:cs="Arial"/>
          <w:sz w:val="28"/>
          <w:szCs w:val="28"/>
        </w:rPr>
        <w:t>Программу, управление которыми осуществляется ТСЖ, ТСН.</w:t>
      </w:r>
    </w:p>
    <w:p w:rsidR="00515DD7" w:rsidRPr="00D164F9" w:rsidRDefault="00515DD7" w:rsidP="0053506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1.4. Получателями субсидий на благоустройство дворовых территорий являются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некоммерческие организации, не являющиеся муниципальными учреждениями, </w:t>
      </w:r>
      <w:r w:rsidR="00535063" w:rsidRPr="00D164F9">
        <w:rPr>
          <w:rFonts w:ascii="Times New Roman" w:hAnsi="Times New Roman"/>
          <w:sz w:val="28"/>
          <w:szCs w:val="28"/>
        </w:rPr>
        <w:t>управляющие многоквартирными домами</w:t>
      </w:r>
      <w:r w:rsidR="00E620CD" w:rsidRPr="00D164F9">
        <w:rPr>
          <w:rFonts w:ascii="Times New Roman" w:hAnsi="Times New Roman"/>
          <w:sz w:val="28"/>
          <w:szCs w:val="28"/>
        </w:rPr>
        <w:t xml:space="preserve"> </w:t>
      </w:r>
      <w:r w:rsidR="00C17310" w:rsidRPr="00D164F9">
        <w:rPr>
          <w:rFonts w:ascii="Times New Roman" w:eastAsiaTheme="minorHAnsi" w:hAnsi="Times New Roman" w:cs="Arial"/>
          <w:sz w:val="28"/>
          <w:szCs w:val="28"/>
        </w:rPr>
        <w:t>(за исключение</w:t>
      </w:r>
      <w:r w:rsidR="00111C1C">
        <w:rPr>
          <w:rFonts w:ascii="Times New Roman" w:eastAsiaTheme="minorHAnsi" w:hAnsi="Times New Roman" w:cs="Arial"/>
          <w:sz w:val="28"/>
          <w:szCs w:val="28"/>
        </w:rPr>
        <w:t>м непосредственного управления)</w:t>
      </w:r>
      <w:r w:rsidR="00535063" w:rsidRPr="00D164F9">
        <w:rPr>
          <w:rFonts w:ascii="Times New Roman" w:hAnsi="Times New Roman"/>
          <w:sz w:val="28"/>
          <w:szCs w:val="28"/>
        </w:rPr>
        <w:t>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1.5. Субсидии предоставляются в пределах утвержденных бюджетных ассигнований, предусмотренных решением Совета депутатов ЗАТО г. Железногорск о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бюджете ЗАТО Железногорск на очередной финансовый год </w:t>
      </w:r>
      <w:r w:rsidRPr="00D164F9">
        <w:rPr>
          <w:rFonts w:ascii="Times New Roman" w:hAnsi="Times New Roman" w:cs="Times New Roman"/>
          <w:sz w:val="28"/>
          <w:szCs w:val="28"/>
        </w:rPr>
        <w:t xml:space="preserve">в соответствии с мероприятиями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Pr="00D164F9">
        <w:rPr>
          <w:rFonts w:ascii="Times New Roman" w:hAnsi="Times New Roman" w:cs="Times New Roman"/>
          <w:sz w:val="28"/>
          <w:szCs w:val="28"/>
        </w:rPr>
        <w:t>ы на условиях определенных настоящим Порядком и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Соглашениями о предоставлении субсидии (далее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по тексту – Соглашени</w:t>
      </w:r>
      <w:r w:rsidR="00535063" w:rsidRPr="00D164F9">
        <w:rPr>
          <w:rFonts w:ascii="Times New Roman" w:hAnsi="Times New Roman" w:cs="Times New Roman"/>
          <w:sz w:val="28"/>
          <w:szCs w:val="28"/>
        </w:rPr>
        <w:t>я</w:t>
      </w:r>
      <w:r w:rsidRPr="00D164F9">
        <w:rPr>
          <w:rFonts w:ascii="Times New Roman" w:hAnsi="Times New Roman" w:cs="Times New Roman"/>
          <w:sz w:val="28"/>
          <w:szCs w:val="28"/>
        </w:rPr>
        <w:t>), заключенными между Администрацией ЗАТО г. Железногорск и получателями субсидии.</w:t>
      </w:r>
    </w:p>
    <w:p w:rsidR="007662F3" w:rsidRPr="00D164F9" w:rsidRDefault="007662F3" w:rsidP="007662F3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lastRenderedPageBreak/>
        <w:t>1.6. Главным распорядителем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 xml:space="preserve"> (</w:t>
      </w:r>
      <w:r w:rsidRPr="00D164F9">
        <w:rPr>
          <w:rFonts w:ascii="Times New Roman" w:eastAsia="Times New Roman" w:hAnsi="Times New Roman"/>
          <w:sz w:val="28"/>
          <w:szCs w:val="28"/>
        </w:rPr>
        <w:t>получателем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>)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 бюджетных средств  </w:t>
      </w:r>
      <w:r w:rsidRPr="00D164F9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D164F9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D164F9">
        <w:rPr>
          <w:rFonts w:ascii="Times New Roman" w:hAnsi="Times New Roman"/>
          <w:sz w:val="28"/>
          <w:szCs w:val="28"/>
        </w:rPr>
        <w:t>.</w:t>
      </w:r>
    </w:p>
    <w:p w:rsidR="00111C1C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решения о бюджете (проекта решения о внесении изменений в решение о бюджете).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5DD7" w:rsidRPr="00D164F9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D164F9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1C1C" w:rsidRDefault="00111C1C" w:rsidP="00111C1C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2.1. Субсидии предоставляются юридическим лицам, управляющим многоквартирными домами при условии включения домов</w:t>
      </w:r>
      <w:r w:rsidRPr="00CF3907">
        <w:rPr>
          <w:rFonts w:eastAsiaTheme="minorHAnsi"/>
          <w:sz w:val="28"/>
          <w:szCs w:val="28"/>
        </w:rPr>
        <w:t xml:space="preserve"> в </w:t>
      </w:r>
      <w:r w:rsidRPr="00CF3907">
        <w:rPr>
          <w:sz w:val="28"/>
          <w:szCs w:val="28"/>
        </w:rPr>
        <w:t>адресный перечень дворовых территорий многоквартирных домов, нуждающихся в благоустройстве</w:t>
      </w:r>
      <w:r>
        <w:rPr>
          <w:sz w:val="28"/>
          <w:szCs w:val="28"/>
        </w:rPr>
        <w:t xml:space="preserve"> в году предоставления субсидии</w:t>
      </w:r>
      <w:r w:rsidRPr="00CF3907">
        <w:rPr>
          <w:sz w:val="28"/>
          <w:szCs w:val="28"/>
        </w:rPr>
        <w:t>, на основании решения Общественной комиссии, принятого в порядке, установленном постановлением Администрации ЗАТО г. Железногорск от 27.02.2017 № 372</w:t>
      </w:r>
      <w:r>
        <w:rPr>
          <w:sz w:val="28"/>
          <w:szCs w:val="28"/>
        </w:rPr>
        <w:t>.</w:t>
      </w:r>
    </w:p>
    <w:p w:rsidR="00111C1C" w:rsidRPr="00CF3907" w:rsidRDefault="00111C1C" w:rsidP="00111C1C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 w:rsidRPr="00CF3907">
        <w:rPr>
          <w:rFonts w:eastAsiaTheme="minorHAnsi" w:cs="Arial"/>
          <w:sz w:val="28"/>
          <w:szCs w:val="28"/>
        </w:rPr>
        <w:t>2.</w:t>
      </w:r>
      <w:r>
        <w:rPr>
          <w:rFonts w:eastAsiaTheme="minorHAnsi" w:cs="Arial"/>
          <w:sz w:val="28"/>
          <w:szCs w:val="28"/>
        </w:rPr>
        <w:t>2</w:t>
      </w:r>
      <w:r w:rsidRPr="00CF3907">
        <w:rPr>
          <w:rFonts w:eastAsiaTheme="minorHAnsi" w:cs="Arial"/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 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 у получателей субсидий должна отсутствовать просроченная задолженность по возврату в бюджет ЗАТО Железногорск, субсидий, бюджетных инвестиций,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</w:t>
      </w:r>
      <w:r>
        <w:rPr>
          <w:rFonts w:ascii="Times New Roman" w:eastAsiaTheme="minorHAnsi" w:hAnsi="Times New Roman" w:cs="Arial"/>
          <w:sz w:val="28"/>
          <w:szCs w:val="28"/>
        </w:rPr>
        <w:t>по денежным обязательствам перед бюджетом ЗАТО Железногорск</w:t>
      </w:r>
      <w:r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-получатели субсидий - юридические лица не должны находиться в процессе реорганизации, ликвидации, в отношении них не введена процедура банкротства, деятельность получателя субсидий не приостановлена в порядке</w:t>
      </w:r>
      <w:r>
        <w:rPr>
          <w:rFonts w:ascii="Times New Roman" w:eastAsiaTheme="minorHAnsi" w:hAnsi="Times New Roman" w:cs="Arial"/>
          <w:sz w:val="28"/>
          <w:szCs w:val="28"/>
        </w:rPr>
        <w:t>,</w:t>
      </w:r>
      <w:r w:rsidRPr="00CF3907">
        <w:rPr>
          <w:rFonts w:ascii="Times New Roman" w:eastAsiaTheme="minorHAnsi" w:hAnsi="Times New Roman" w:cs="Arial"/>
          <w:sz w:val="28"/>
          <w:szCs w:val="28"/>
        </w:rPr>
        <w:t xml:space="preserve"> предусмотренном законодательством Российской Федерации;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-получатели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CF3907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CF3907">
        <w:rPr>
          <w:rFonts w:ascii="Times New Roman" w:hAnsi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lastRenderedPageBreak/>
        <w:t xml:space="preserve">-получатели субсидий не должны получать средства из бюджета ЗАТО Железногорск, на основании иных нормативных правовых актов или муниципальных правовых актов на цели, указанные в </w:t>
      </w:r>
      <w:hyperlink r:id="rId8" w:history="1">
        <w:r w:rsidRPr="00CF3907">
          <w:rPr>
            <w:rFonts w:ascii="Times New Roman" w:hAnsi="Times New Roman"/>
            <w:sz w:val="28"/>
            <w:szCs w:val="28"/>
          </w:rPr>
          <w:t>подпункте 1.2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Соглашение</w:t>
      </w:r>
      <w:r>
        <w:rPr>
          <w:rFonts w:ascii="Times New Roman" w:hAnsi="Times New Roman" w:cs="Times New Roman"/>
          <w:sz w:val="28"/>
          <w:szCs w:val="28"/>
        </w:rPr>
        <w:t xml:space="preserve">, дополнительное соглашение </w:t>
      </w:r>
      <w:r w:rsidRPr="00CF3907">
        <w:rPr>
          <w:rFonts w:ascii="Times New Roman" w:hAnsi="Times New Roman" w:cs="Times New Roman"/>
          <w:sz w:val="28"/>
          <w:szCs w:val="28"/>
        </w:rPr>
        <w:t>заключается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требований о защите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 в электронной форме документа  государственной интегрированной информационной системы управления общественными финансами «Электронный бюджет» (далее – система).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Соглашение заключается при условии отбора подрядных организаций получателем субсидии.</w:t>
      </w:r>
      <w:r w:rsidRPr="00C46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3907">
        <w:rPr>
          <w:rFonts w:ascii="Times New Roman" w:hAnsi="Times New Roman" w:cs="Times New Roman"/>
          <w:sz w:val="28"/>
          <w:szCs w:val="28"/>
        </w:rPr>
        <w:t xml:space="preserve">тбор подрядных организаций получателем субсидии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CF3907">
        <w:rPr>
          <w:rFonts w:ascii="Times New Roman" w:hAnsi="Times New Roman" w:cs="Times New Roman"/>
          <w:sz w:val="28"/>
          <w:szCs w:val="28"/>
        </w:rPr>
        <w:t>в срок до 01 мая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 Для заключения Соглашения получатели субсидии 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.1. копия лицензии на осуществление предпринимательской деятельности по управлению многоквартирными домами,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.2. копия учредительных документов,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заверенные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.3. копия свидетельства о государственной регистрации юридического лица,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.4. копия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F3907">
        <w:rPr>
          <w:rFonts w:ascii="Times New Roman" w:hAnsi="Times New Roman"/>
          <w:sz w:val="28"/>
          <w:szCs w:val="28"/>
        </w:rPr>
        <w:t>.5. справка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CF3907">
        <w:rPr>
          <w:rFonts w:ascii="Times New Roman" w:hAnsi="Times New Roman"/>
          <w:sz w:val="28"/>
          <w:szCs w:val="28"/>
        </w:rPr>
        <w:t>.6. решение общего собрания собственников помещений многоквартирного дома, 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14.07.2017 № 1164;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2.5</w:t>
      </w:r>
      <w:r w:rsidRPr="00CF3907">
        <w:rPr>
          <w:rFonts w:ascii="Times New Roman" w:eastAsia="Times New Roman" w:hAnsi="Times New Roman"/>
          <w:sz w:val="28"/>
          <w:szCs w:val="28"/>
        </w:rPr>
        <w:t>.7. дизайн-проект каждой дворовой территории, подлежащей благоустройству, который должен содержать: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lastRenderedPageBreak/>
        <w:t>- дефектную ведомость;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CF3907">
        <w:rPr>
          <w:rFonts w:ascii="Times New Roman" w:hAnsi="Times New Roman"/>
          <w:sz w:val="28"/>
          <w:szCs w:val="28"/>
        </w:rPr>
        <w:t xml:space="preserve">.8. копия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Pr="00CF39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.9. документы подтверждающие результаты конкурсного отбора подрядных организаций;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.10.  выписка (справка) об открытии </w:t>
      </w:r>
      <w:r w:rsidRPr="00CF3907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Pr="00CF3907">
        <w:rPr>
          <w:rFonts w:ascii="Times New Roman" w:hAnsi="Times New Roman"/>
          <w:sz w:val="28"/>
          <w:szCs w:val="28"/>
        </w:rPr>
        <w:t>специального счета</w:t>
      </w:r>
      <w:r w:rsidRPr="00CF3907">
        <w:rPr>
          <w:rFonts w:ascii="Times New Roman" w:hAnsi="Times New Roman"/>
          <w:bCs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предназначенного для перечисления средств на благоустройство в целях софинансирования мероприятий Программы заинтересованными лицами;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.11. сертификат открытого ключа - это документ с цифровой подписью, связывающий значение открытого ключа с удостоверением пользователя, устройства или службы, которым принадлежит соответствующий закрытый ключ, в электронном формате разрешения файла - </w:t>
      </w:r>
      <w:proofErr w:type="spellStart"/>
      <w:r w:rsidRPr="00CF3907">
        <w:rPr>
          <w:rFonts w:ascii="Times New Roman" w:hAnsi="Times New Roman"/>
          <w:sz w:val="28"/>
          <w:szCs w:val="28"/>
          <w:lang w:val="en-US"/>
        </w:rPr>
        <w:t>cer</w:t>
      </w:r>
      <w:proofErr w:type="spellEnd"/>
      <w:r w:rsidRPr="00CF3907">
        <w:rPr>
          <w:rFonts w:ascii="Times New Roman" w:hAnsi="Times New Roman"/>
          <w:sz w:val="28"/>
          <w:szCs w:val="28"/>
        </w:rPr>
        <w:t>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.12. документ, удостоверяющий полномочия представителя  получателя субсидии </w:t>
      </w:r>
      <w:proofErr w:type="gramStart"/>
      <w:r w:rsidRPr="00CF3907">
        <w:rPr>
          <w:rFonts w:ascii="Times New Roman" w:hAnsi="Times New Roman"/>
          <w:sz w:val="28"/>
          <w:szCs w:val="28"/>
        </w:rPr>
        <w:t>действовать и заключать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соглашение от юридического лица. Информацию СНИЛС и ИНН  данного представителя.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CF3907">
        <w:rPr>
          <w:rFonts w:ascii="Times New Roman" w:hAnsi="Times New Roman"/>
          <w:sz w:val="28"/>
          <w:szCs w:val="28"/>
        </w:rPr>
        <w:t>. 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 настоящего Порядка, </w:t>
      </w:r>
      <w:proofErr w:type="gramStart"/>
      <w:r w:rsidRPr="00CF3907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информацию, в целях принятия решения о </w:t>
      </w:r>
      <w:r>
        <w:rPr>
          <w:rFonts w:ascii="Times New Roman" w:hAnsi="Times New Roman"/>
          <w:sz w:val="28"/>
          <w:szCs w:val="28"/>
        </w:rPr>
        <w:t>заключении Соглашения</w:t>
      </w:r>
      <w:r w:rsidRPr="00CF3907">
        <w:rPr>
          <w:rFonts w:ascii="Times New Roman" w:hAnsi="Times New Roman"/>
          <w:sz w:val="28"/>
          <w:szCs w:val="28"/>
        </w:rPr>
        <w:t xml:space="preserve">, Главе ЗАТО г. Железногорск. Решение принимается о </w:t>
      </w:r>
      <w:r>
        <w:rPr>
          <w:rFonts w:ascii="Times New Roman" w:hAnsi="Times New Roman"/>
          <w:sz w:val="28"/>
          <w:szCs w:val="28"/>
        </w:rPr>
        <w:t>заключении</w:t>
      </w:r>
      <w:r w:rsidRPr="00CF3907">
        <w:rPr>
          <w:rFonts w:ascii="Times New Roman" w:hAnsi="Times New Roman"/>
          <w:sz w:val="28"/>
          <w:szCs w:val="28"/>
        </w:rPr>
        <w:t xml:space="preserve"> или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в течение 3 рабочих дней в форме письменного уведомления.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 xml:space="preserve">. Основанием для принятия решения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является: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а) представление документов, указанных в пункте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>несоответствие получателя субсидии требованиям, установленным п.2.2 Порядка</w:t>
      </w:r>
      <w:r w:rsidRPr="00CF3907">
        <w:rPr>
          <w:rFonts w:ascii="Times New Roman" w:hAnsi="Times New Roman"/>
          <w:sz w:val="28"/>
          <w:szCs w:val="28"/>
        </w:rPr>
        <w:t>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г) несоответствие предоставленных документов требованиям определенным пунктом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Администрация ЗАТО г. Железногорск в течение 3 рабочих дней с момента принятия решения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уведомляет в письменной форме получателя субсидии с указанием причин отказа.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8</w:t>
      </w:r>
      <w:r w:rsidRPr="00CF3907">
        <w:rPr>
          <w:rFonts w:ascii="Times New Roman" w:hAnsi="Times New Roman"/>
          <w:sz w:val="28"/>
          <w:szCs w:val="28"/>
        </w:rPr>
        <w:t>. Получатель субсидии в течение 2 рабочих дней с момента получения уведомления об отказе в заключени</w:t>
      </w:r>
      <w:proofErr w:type="gramStart"/>
      <w:r w:rsidRPr="00CF3907">
        <w:rPr>
          <w:rFonts w:ascii="Times New Roman" w:hAnsi="Times New Roman"/>
          <w:sz w:val="28"/>
          <w:szCs w:val="28"/>
        </w:rPr>
        <w:t>и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Соглашения вправе повторно направить в Администрацию ЗАТО г. Железногорск документы, указанные в пункте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после устранения замечаний, явившихся основанием для принятия решения об отказе.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CF3907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 корректировкой по результатам отбора подрядной организации, за вычетом суммы софинансирования жителями и отражается в уведомлении.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10</w:t>
      </w:r>
      <w:r w:rsidRPr="00CF3907">
        <w:rPr>
          <w:rFonts w:ascii="Times New Roman" w:hAnsi="Times New Roman"/>
          <w:sz w:val="28"/>
          <w:szCs w:val="28"/>
        </w:rPr>
        <w:t>. УГХ в течени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3 рабочих дней с момента направления уведомления о принятии решения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формирует в системе заявку на регистрацию юридических лиц – получателей субсидий (при их отсутствии в системе) и направляет её на согласование. При получении согласования, УГХ </w:t>
      </w:r>
      <w:proofErr w:type="gramStart"/>
      <w:r w:rsidRPr="00CF3907">
        <w:rPr>
          <w:rFonts w:ascii="Times New Roman" w:hAnsi="Times New Roman"/>
          <w:sz w:val="28"/>
          <w:szCs w:val="28"/>
        </w:rPr>
        <w:t>формирует в системе Соглашение и направляет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его на подписание получателю субсидии. Получатель субсидии в течени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2 рабочих дней с момента получения Соглашения подписывает </w:t>
      </w:r>
      <w:r>
        <w:rPr>
          <w:rFonts w:ascii="Times New Roman" w:hAnsi="Times New Roman"/>
          <w:sz w:val="28"/>
          <w:szCs w:val="28"/>
        </w:rPr>
        <w:t>его</w:t>
      </w:r>
      <w:r w:rsidRPr="00CF3907">
        <w:rPr>
          <w:rFonts w:ascii="Times New Roman" w:hAnsi="Times New Roman"/>
          <w:sz w:val="28"/>
          <w:szCs w:val="28"/>
        </w:rPr>
        <w:t xml:space="preserve"> электронной подписью в системе.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3907">
        <w:rPr>
          <w:rFonts w:ascii="Times New Roman" w:hAnsi="Times New Roman" w:cs="Times New Roman"/>
          <w:sz w:val="28"/>
          <w:szCs w:val="28"/>
        </w:rPr>
        <w:t>. Предоставление субсидии осуществляется после выполнения полного объема работ и наличия средств софинансирования мероприятий Программы заинтересованных лиц на специальном счету, открытом в соответствии с требованиями п. 3.1., 3.2. приложения № 5 к Программе.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2</w:t>
      </w:r>
      <w:r w:rsidRPr="00CF3907">
        <w:rPr>
          <w:rFonts w:ascii="Times New Roman" w:hAnsi="Times New Roman"/>
          <w:sz w:val="28"/>
          <w:szCs w:val="28"/>
        </w:rPr>
        <w:t>. Перечисление субсидий осуществляется Администрацией ЗАТО г. Железногорск</w:t>
      </w:r>
      <w:r w:rsidRPr="00CF390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условии</w:t>
      </w:r>
      <w:r w:rsidRPr="00CF3907">
        <w:rPr>
          <w:rFonts w:ascii="Times New Roman" w:hAnsi="Times New Roman"/>
          <w:sz w:val="28"/>
          <w:szCs w:val="28"/>
        </w:rPr>
        <w:t xml:space="preserve"> предоставления в  УГХ следующих документов: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CF3907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CF3907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управляющей организации, представителем подрядчика, а также лицом, уполномоченным собранием собственников многоквартирного дома </w:t>
      </w:r>
      <w:r w:rsidRPr="00CF3907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CF3907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CF3907">
          <w:rPr>
            <w:rFonts w:ascii="Times New Roman" w:hAnsi="Times New Roman"/>
            <w:sz w:val="28"/>
            <w:szCs w:val="28"/>
          </w:rPr>
          <w:t>справок</w:t>
        </w:r>
      </w:hyperlink>
      <w:r w:rsidRPr="00CF3907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Программы с приложением фото, видео материалов;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F3907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данных о списании средств при оплате за выполненные работы с учетом сроков, предусмотренных договорами 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работ, настоящей Программы; 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3907">
        <w:rPr>
          <w:rFonts w:ascii="Times New Roman" w:hAnsi="Times New Roman"/>
          <w:sz w:val="28"/>
          <w:szCs w:val="28"/>
        </w:rPr>
        <w:t>д</w:t>
      </w:r>
      <w:proofErr w:type="spellEnd"/>
      <w:r w:rsidRPr="00CF3907">
        <w:rPr>
          <w:rFonts w:ascii="Times New Roman" w:hAnsi="Times New Roman"/>
          <w:sz w:val="28"/>
          <w:szCs w:val="28"/>
        </w:rPr>
        <w:t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Порядку. Отчета о достижении значений показателей результативности по форме приложения № 4</w:t>
      </w:r>
      <w:r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CF3907">
        <w:rPr>
          <w:rFonts w:ascii="Times New Roman" w:hAnsi="Times New Roman"/>
          <w:sz w:val="28"/>
          <w:szCs w:val="28"/>
        </w:rPr>
        <w:t xml:space="preserve">;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9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3907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 или представили документы, содержащие недостоверные сведения, то в течение 5 рабочих дней УГХ  уведомляет получателя субсидии в письменной форме об отказе в перечислении субсидии, с указанием причины отказа. Получатели субсидий в течение 5 рабочих дней с момента получения уведомления об отказе в перечислении субсидии, вправе направить в УГХ повторно документы, указанные в п.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., после устранения замечаний, явившихся причиной отказа в перечислении субсидии.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Перечисление субсидий осуществляется Администрацией ЗАТО г. Железногорск, 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3907">
        <w:rPr>
          <w:rFonts w:ascii="Times New Roman" w:hAnsi="Times New Roman" w:cs="Times New Roman"/>
          <w:sz w:val="28"/>
          <w:szCs w:val="28"/>
        </w:rPr>
        <w:t xml:space="preserve">0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субсидии, </w:t>
      </w:r>
      <w:r w:rsidRPr="00CF3907">
        <w:rPr>
          <w:rFonts w:ascii="Times New Roman" w:eastAsiaTheme="minorHAnsi" w:hAnsi="Times New Roman"/>
          <w:sz w:val="28"/>
          <w:szCs w:val="28"/>
          <w:lang w:eastAsia="en-US"/>
        </w:rPr>
        <w:t>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Pr="00CF39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Датой принятия решения о предоставлении субсидии является дата поступления межбюджетного трансферта в бюджет ЗАТО Железногорск.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Получатель субсидии обязан предоставлять в УГХ, в течение 10 рабочих дней после оплаты работ подрядным организациям, платежные поручения, подтверждающие оплату выполненных работ.</w:t>
      </w:r>
    </w:p>
    <w:p w:rsidR="00111C1C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6</w:t>
      </w:r>
      <w:r w:rsidRPr="00CF3907">
        <w:rPr>
          <w:rFonts w:ascii="Times New Roman" w:hAnsi="Times New Roman"/>
          <w:sz w:val="28"/>
          <w:szCs w:val="28"/>
        </w:rPr>
        <w:t>. Ответственность за 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111C1C" w:rsidRPr="00003187" w:rsidRDefault="00111C1C" w:rsidP="00111C1C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003187">
        <w:rPr>
          <w:rFonts w:ascii="Times New Roman" w:eastAsia="Times New Roman" w:hAnsi="Times New Roman" w:cs="Arial"/>
          <w:sz w:val="28"/>
          <w:szCs w:val="28"/>
        </w:rPr>
        <w:t xml:space="preserve">2.17. </w:t>
      </w:r>
      <w:proofErr w:type="gramStart"/>
      <w:r w:rsidRPr="00003187">
        <w:rPr>
          <w:rFonts w:ascii="Times New Roman" w:eastAsia="Times New Roman" w:hAnsi="Times New Roman" w:cs="Arial"/>
          <w:sz w:val="28"/>
          <w:szCs w:val="28"/>
        </w:rPr>
        <w:t>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ЗАТО г. 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  <w:proofErr w:type="gramEnd"/>
    </w:p>
    <w:p w:rsidR="00111C1C" w:rsidRDefault="00111C1C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 Показатели, необходимые для достижения результатов предоставления субсидии, </w:t>
      </w:r>
      <w:proofErr w:type="gramStart"/>
      <w:r>
        <w:rPr>
          <w:rFonts w:ascii="Times New Roman" w:hAnsi="Times New Roman"/>
          <w:sz w:val="28"/>
          <w:szCs w:val="28"/>
        </w:rPr>
        <w:t>соответствуют результатам национального проекта и установлены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приложении № 3 к настоящему Порядку.</w:t>
      </w:r>
    </w:p>
    <w:p w:rsidR="00111C1C" w:rsidRDefault="00111C1C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 Субсидия направляется на возмещение затрат, возникших в связи с оплатой получател</w:t>
      </w:r>
      <w:r w:rsidR="0009772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 субсидии выполненных работ по благоустройству дворовых территорий по договорам (контрактам) подряда.</w:t>
      </w:r>
    </w:p>
    <w:p w:rsidR="00111C1C" w:rsidRDefault="00111C1C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При нарушении получателем субсидии целей и условий предоставления субсидии, а также при недостижении значений результатов и показателей предусмотренных настоящим Порядком и Соглашением, субсидия на основании письменного требования Администрации ЗАТО г. Железногорск подлежит возврату в установленном порядке в бюджет города в течение 10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соответствующего требования.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1C1C" w:rsidRPr="00CF3907" w:rsidRDefault="00111C1C" w:rsidP="00111C1C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111C1C" w:rsidRPr="00CF3907" w:rsidRDefault="00111C1C" w:rsidP="00111C1C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Железногорск по итогам финансового года и органом муниципального финансового контроля.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 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111C1C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расторжения Соглашения, </w:t>
      </w:r>
      <w:r w:rsidR="00097724">
        <w:rPr>
          <w:rFonts w:ascii="Times New Roman" w:hAnsi="Times New Roman" w:cs="Times New Roman"/>
          <w:sz w:val="28"/>
          <w:szCs w:val="28"/>
        </w:rPr>
        <w:t>в соответствии с пунктом 3.5. настоящего Порядка</w:t>
      </w:r>
      <w:r w:rsidRPr="00CF3907">
        <w:rPr>
          <w:rFonts w:ascii="Times New Roman" w:hAnsi="Times New Roman" w:cs="Times New Roman"/>
          <w:sz w:val="28"/>
          <w:szCs w:val="28"/>
        </w:rPr>
        <w:t>, субсидия не предоставляется.</w:t>
      </w:r>
    </w:p>
    <w:p w:rsidR="00111C1C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1C1C" w:rsidRDefault="00111C1C" w:rsidP="00111C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111C1C" w:rsidRDefault="00111C1C" w:rsidP="00111C1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</w:t>
      </w:r>
      <w:r w:rsidRPr="00CF3907">
        <w:rPr>
          <w:rFonts w:ascii="Times New Roman" w:hAnsi="Times New Roman"/>
          <w:sz w:val="28"/>
          <w:szCs w:val="28"/>
        </w:rPr>
        <w:t>исьменн</w:t>
      </w:r>
      <w:r>
        <w:rPr>
          <w:rFonts w:ascii="Times New Roman" w:hAnsi="Times New Roman"/>
          <w:sz w:val="28"/>
          <w:szCs w:val="28"/>
        </w:rPr>
        <w:t>ый</w:t>
      </w:r>
      <w:r w:rsidRPr="00CF3907">
        <w:rPr>
          <w:rFonts w:ascii="Times New Roman" w:hAnsi="Times New Roman"/>
          <w:sz w:val="28"/>
          <w:szCs w:val="28"/>
        </w:rPr>
        <w:t xml:space="preserve"> отчет о выполнении работ по благоустройству </w:t>
      </w:r>
      <w:proofErr w:type="gramStart"/>
      <w:r w:rsidRPr="00CF3907">
        <w:rPr>
          <w:rFonts w:ascii="Times New Roman" w:hAnsi="Times New Roman"/>
          <w:sz w:val="28"/>
          <w:szCs w:val="28"/>
        </w:rPr>
        <w:t>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</w:t>
      </w:r>
      <w:r w:rsidRPr="00C464C2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>тся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 5 рабочих дней с момента завершения работ по благоустройству дворовой территории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</w:p>
    <w:p w:rsidR="00111C1C" w:rsidRDefault="00111C1C" w:rsidP="00111C1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CF3907">
        <w:rPr>
          <w:rFonts w:ascii="Times New Roman" w:hAnsi="Times New Roman"/>
          <w:sz w:val="28"/>
          <w:szCs w:val="28"/>
        </w:rPr>
        <w:t>Отчет о достижении значений показателей результативности по форме приложения № 4 к настоящему Порядку 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в течение 5 рабочих дней с момента завершения работ по благоустройству дворовой территории.</w:t>
      </w:r>
    </w:p>
    <w:p w:rsidR="00111C1C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Администрация ЗАТО г. Железногорск вправе устанавливать в Соглашении сроки и формы представления получателем субсидии дополнительной отчетности (при необходимости).</w:t>
      </w:r>
    </w:p>
    <w:p w:rsidR="00515DD7" w:rsidRPr="00D164F9" w:rsidRDefault="00B06CB4" w:rsidP="00C25E0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.</w:t>
      </w:r>
      <w:r w:rsidR="00515DD7" w:rsidRPr="00D164F9">
        <w:rPr>
          <w:rFonts w:ascii="Times New Roman" w:hAnsi="Times New Roman"/>
          <w:sz w:val="28"/>
          <w:szCs w:val="28"/>
        </w:rPr>
        <w:br w:type="page"/>
      </w:r>
    </w:p>
    <w:p w:rsidR="00515DD7" w:rsidRPr="00D164F9" w:rsidRDefault="00515DD7" w:rsidP="00745385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D164F9" w:rsidRDefault="00515DD7" w:rsidP="00745385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D164F9" w:rsidRDefault="00A16002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</w:t>
      </w:r>
      <w:r w:rsidR="00515DD7" w:rsidRPr="00D164F9">
        <w:rPr>
          <w:rFonts w:ascii="Times New Roman" w:hAnsi="Times New Roman"/>
          <w:sz w:val="24"/>
          <w:szCs w:val="24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(ТСЖ)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(ФИО руководителя)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Адрес: _______________________________________________________________________</w:t>
      </w:r>
    </w:p>
    <w:p w:rsidR="00745385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Заявление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164F9">
        <w:rPr>
          <w:rFonts w:ascii="Times New Roman" w:hAnsi="Times New Roman"/>
          <w:sz w:val="24"/>
          <w:szCs w:val="24"/>
        </w:rPr>
        <w:t xml:space="preserve">В соответствии с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B3604D" w:rsidRPr="00D164F9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End"/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_____________________________.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D164F9">
        <w:rPr>
          <w:rFonts w:ascii="Times New Roman" w:hAnsi="Times New Roman"/>
          <w:sz w:val="24"/>
          <w:szCs w:val="24"/>
        </w:rPr>
        <w:t>случае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на расчетный счет 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____</w:t>
      </w:r>
      <w:r w:rsidRPr="00D164F9">
        <w:rPr>
          <w:rFonts w:ascii="Times New Roman" w:hAnsi="Times New Roman"/>
          <w:sz w:val="24"/>
          <w:szCs w:val="24"/>
        </w:rPr>
        <w:t>_______</w:t>
      </w:r>
    </w:p>
    <w:p w:rsidR="00515DD7" w:rsidRPr="00D164F9" w:rsidRDefault="00515DD7" w:rsidP="00745385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№</w:t>
      </w:r>
      <w:r w:rsidR="00515DD7" w:rsidRPr="00D164F9">
        <w:rPr>
          <w:rFonts w:ascii="Times New Roman" w:hAnsi="Times New Roman"/>
          <w:sz w:val="24"/>
          <w:szCs w:val="24"/>
        </w:rPr>
        <w:t xml:space="preserve"> __________________________________ в ________________________________</w:t>
      </w:r>
      <w:r w:rsidRPr="00D164F9">
        <w:rPr>
          <w:rFonts w:ascii="Times New Roman" w:hAnsi="Times New Roman"/>
          <w:sz w:val="24"/>
          <w:szCs w:val="24"/>
        </w:rPr>
        <w:t>____</w:t>
      </w:r>
      <w:r w:rsidR="00515DD7" w:rsidRPr="00D164F9">
        <w:rPr>
          <w:rFonts w:ascii="Times New Roman" w:hAnsi="Times New Roman"/>
          <w:sz w:val="24"/>
          <w:szCs w:val="24"/>
        </w:rPr>
        <w:t>___,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банка)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БИК _____________________________________________________________________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_,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корсчет </w:t>
      </w:r>
      <w:r w:rsidR="00745385" w:rsidRPr="00D164F9">
        <w:rPr>
          <w:rFonts w:ascii="Times New Roman" w:hAnsi="Times New Roman"/>
          <w:sz w:val="24"/>
          <w:szCs w:val="24"/>
        </w:rPr>
        <w:t>№</w:t>
      </w: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D164F9">
        <w:rPr>
          <w:rFonts w:ascii="Times New Roman" w:hAnsi="Times New Roman"/>
          <w:sz w:val="24"/>
          <w:szCs w:val="24"/>
        </w:rPr>
        <w:t>л</w:t>
      </w:r>
      <w:proofErr w:type="gramEnd"/>
      <w:r w:rsidRPr="00D164F9">
        <w:rPr>
          <w:rFonts w:ascii="Times New Roman" w:hAnsi="Times New Roman"/>
          <w:sz w:val="24"/>
          <w:szCs w:val="24"/>
        </w:rPr>
        <w:t>. в ___ экз.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1440" w:firstLine="7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745385" w:rsidRPr="00D164F9">
        <w:rPr>
          <w:rFonts w:ascii="Times New Roman" w:hAnsi="Times New Roman"/>
          <w:szCs w:val="16"/>
        </w:rPr>
        <w:t>)</w:t>
      </w:r>
      <w:r w:rsidRPr="00D164F9">
        <w:rPr>
          <w:rFonts w:ascii="Times New Roman" w:hAnsi="Times New Roman"/>
          <w:szCs w:val="16"/>
        </w:rPr>
        <w:t xml:space="preserve">       </w:t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>(подпись)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Cs w:val="16"/>
        </w:rPr>
        <w:t xml:space="preserve"> (дата)</w:t>
      </w:r>
    </w:p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72736E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DD7" w:rsidRPr="00D164F9" w:rsidRDefault="00515DD7" w:rsidP="00745385">
      <w:pPr>
        <w:autoSpaceDE w:val="0"/>
        <w:autoSpaceDN w:val="0"/>
        <w:adjustRightInd w:val="0"/>
        <w:ind w:left="9356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2</w:t>
      </w:r>
    </w:p>
    <w:p w:rsidR="00515DD7" w:rsidRPr="00D164F9" w:rsidRDefault="00515DD7" w:rsidP="00745385">
      <w:pPr>
        <w:widowControl w:val="0"/>
        <w:autoSpaceDE w:val="0"/>
        <w:autoSpaceDN w:val="0"/>
        <w:ind w:left="935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</w:t>
      </w:r>
      <w:r w:rsidR="009F7D5E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D164F9">
        <w:rPr>
          <w:rFonts w:ascii="Times New Roman" w:eastAsia="Times New Roman" w:hAnsi="Times New Roman"/>
          <w:sz w:val="24"/>
          <w:szCs w:val="24"/>
        </w:rPr>
        <w:t xml:space="preserve"> в</w:t>
      </w:r>
      <w:r w:rsidR="009F7D5E"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D164F9" w:rsidRDefault="00515DD7" w:rsidP="000175F0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 ________________ 201</w:t>
      </w:r>
      <w:r w:rsidR="00DD1EC9" w:rsidRPr="00D164F9">
        <w:rPr>
          <w:rFonts w:ascii="Times New Roman" w:hAnsi="Times New Roman"/>
          <w:sz w:val="24"/>
          <w:szCs w:val="24"/>
        </w:rPr>
        <w:t>__</w:t>
      </w:r>
      <w:r w:rsidRPr="00D164F9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D164F9" w:rsidRDefault="00515DD7" w:rsidP="00745385">
      <w:pPr>
        <w:autoSpaceDE w:val="0"/>
        <w:autoSpaceDN w:val="0"/>
        <w:adjustRightInd w:val="0"/>
        <w:ind w:left="6521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(по месяцам)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3260"/>
        <w:gridCol w:w="1134"/>
        <w:gridCol w:w="1276"/>
        <w:gridCol w:w="1559"/>
        <w:gridCol w:w="993"/>
        <w:gridCol w:w="1275"/>
        <w:gridCol w:w="993"/>
        <w:gridCol w:w="1559"/>
        <w:gridCol w:w="1134"/>
      </w:tblGrid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C25E04" w:rsidRDefault="00C25E04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Оплата </w:t>
            </w:r>
            <w:r w:rsidR="00515DD7"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>выполненных работ,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15DD7" w:rsidRPr="00D164F9" w:rsidTr="00FD2A1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2BF9" w:rsidRPr="00D164F9" w:rsidTr="00FD2A1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1. Источники финансирования работ</w:t>
            </w:r>
            <w:r w:rsidR="009F7D5E" w:rsidRPr="00D164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Pr="00D164F9" w:rsidRDefault="00FD2A1E" w:rsidP="0073472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A1E" w:rsidRDefault="00FD2A1E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515DD7" w:rsidRPr="00FD2A1E" w:rsidRDefault="00515DD7" w:rsidP="00FD2A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D164F9">
        <w:rPr>
          <w:rFonts w:ascii="Times New Roman" w:hAnsi="Times New Roman"/>
          <w:sz w:val="24"/>
          <w:szCs w:val="28"/>
        </w:rPr>
        <w:t xml:space="preserve">&lt;*&gt; В </w:t>
      </w:r>
      <w:proofErr w:type="gramStart"/>
      <w:r w:rsidRPr="00D164F9">
        <w:rPr>
          <w:rFonts w:ascii="Times New Roman" w:hAnsi="Times New Roman"/>
          <w:sz w:val="24"/>
          <w:szCs w:val="28"/>
        </w:rPr>
        <w:t>примечании</w:t>
      </w:r>
      <w:proofErr w:type="gramEnd"/>
      <w:r w:rsidRPr="00D164F9">
        <w:rPr>
          <w:rFonts w:ascii="Times New Roman" w:hAnsi="Times New Roman"/>
          <w:sz w:val="24"/>
          <w:szCs w:val="28"/>
        </w:rPr>
        <w:t xml:space="preserve"> дается расшифровка выполненных работ по соответствующим направлениям.</w:t>
      </w:r>
    </w:p>
    <w:p w:rsidR="00515DD7" w:rsidRPr="00D164F9" w:rsidRDefault="00515DD7" w:rsidP="001B2B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Руководитель получателя субсидии (ТСЖ) 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(подпись)                  </w:t>
      </w:r>
      <w:r w:rsidR="001B2BF9" w:rsidRPr="00D164F9">
        <w:rPr>
          <w:rFonts w:ascii="Times New Roman" w:hAnsi="Times New Roman"/>
          <w:szCs w:val="16"/>
        </w:rPr>
        <w:tab/>
      </w:r>
      <w:r w:rsidR="001B2BF9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 xml:space="preserve"> (ФИО)</w:t>
      </w:r>
    </w:p>
    <w:p w:rsidR="00515DD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Главный бухгалтер</w:t>
      </w:r>
      <w:r w:rsidR="001B2BF9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hAnsi="Times New Roman"/>
          <w:sz w:val="24"/>
          <w:szCs w:val="24"/>
        </w:rPr>
        <w:t>получателя субсидии (ТСЖ)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5387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подпись)                  </w:t>
      </w:r>
      <w:r w:rsidR="001B2BF9" w:rsidRPr="00D164F9">
        <w:rPr>
          <w:rFonts w:ascii="Times New Roman" w:hAnsi="Times New Roman"/>
          <w:szCs w:val="16"/>
        </w:rPr>
        <w:tab/>
        <w:t xml:space="preserve">            </w:t>
      </w:r>
      <w:r w:rsidRPr="00D164F9">
        <w:rPr>
          <w:rFonts w:ascii="Times New Roman" w:hAnsi="Times New Roman"/>
          <w:szCs w:val="16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М.П.</w:t>
      </w:r>
    </w:p>
    <w:p w:rsidR="00515DD7" w:rsidRPr="00D164F9" w:rsidRDefault="00515DD7" w:rsidP="00515DD7"/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515D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  <w:bookmarkStart w:id="0" w:name="Приложение_8_к_Программе"/>
      <w:bookmarkEnd w:id="0"/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 № </w:t>
      </w:r>
      <w:r w:rsidR="00A16002" w:rsidRPr="00D164F9">
        <w:rPr>
          <w:rFonts w:ascii="Times New Roman" w:hAnsi="Times New Roman"/>
          <w:sz w:val="24"/>
          <w:szCs w:val="24"/>
        </w:rPr>
        <w:t>3</w:t>
      </w:r>
    </w:p>
    <w:p w:rsidR="007D5F1E" w:rsidRPr="00D164F9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FD2A1E" w:rsidRPr="00E620CD" w:rsidTr="00111C1C">
        <w:tc>
          <w:tcPr>
            <w:tcW w:w="51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FD2A1E" w:rsidRPr="00E620CD" w:rsidRDefault="00FD2A1E" w:rsidP="0072736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2" w:history="1">
              <w:r w:rsidRPr="00E620C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FD2A1E" w:rsidRPr="00E620CD" w:rsidTr="00111C1C">
        <w:tc>
          <w:tcPr>
            <w:tcW w:w="51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</w:tr>
      <w:tr w:rsidR="00FD2A1E" w:rsidRPr="00E620CD" w:rsidTr="00111C1C">
        <w:tc>
          <w:tcPr>
            <w:tcW w:w="51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1" w:name="P708"/>
            <w:bookmarkEnd w:id="1"/>
            <w:r w:rsidRPr="00E62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712"/>
            <w:bookmarkEnd w:id="2"/>
            <w:r w:rsidRPr="00E620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</w:t>
            </w:r>
          </w:p>
        </w:tc>
      </w:tr>
      <w:tr w:rsidR="00111C1C" w:rsidRPr="00E620CD" w:rsidTr="00111C1C">
        <w:tc>
          <w:tcPr>
            <w:tcW w:w="510" w:type="dxa"/>
            <w:vAlign w:val="center"/>
          </w:tcPr>
          <w:p w:rsidR="00111C1C" w:rsidRPr="00E620CD" w:rsidRDefault="00111C1C" w:rsidP="0072736E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111C1C" w:rsidRPr="000C79B5" w:rsidRDefault="00111C1C" w:rsidP="0072736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 по благоустройству дворовых территорий</w:t>
            </w:r>
          </w:p>
        </w:tc>
        <w:tc>
          <w:tcPr>
            <w:tcW w:w="1984" w:type="dxa"/>
            <w:vAlign w:val="center"/>
          </w:tcPr>
          <w:p w:rsidR="00111C1C" w:rsidRPr="00E620CD" w:rsidRDefault="00111C1C" w:rsidP="007273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111C1C" w:rsidRPr="00CF3907" w:rsidRDefault="00111C1C" w:rsidP="00421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vAlign w:val="center"/>
          </w:tcPr>
          <w:p w:rsidR="00111C1C" w:rsidRPr="00CF3907" w:rsidRDefault="00111C1C" w:rsidP="00421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390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60" w:type="dxa"/>
            <w:vAlign w:val="center"/>
          </w:tcPr>
          <w:p w:rsidR="00111C1C" w:rsidRPr="00CF3907" w:rsidRDefault="00111C1C" w:rsidP="00421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111C1C" w:rsidRPr="009E3E63" w:rsidRDefault="00111C1C" w:rsidP="004216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3E63">
              <w:rPr>
                <w:rFonts w:ascii="Times New Roman" w:hAnsi="Times New Roman" w:cs="Times New Roman"/>
              </w:rPr>
              <w:t>Год предоставления субсидии</w:t>
            </w:r>
          </w:p>
        </w:tc>
      </w:tr>
    </w:tbl>
    <w:p w:rsidR="007D5F1E" w:rsidRPr="00D164F9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>
      <w:pPr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eastAsia="Times New Roman" w:hAnsi="Times New Roman"/>
          <w:sz w:val="24"/>
          <w:szCs w:val="24"/>
        </w:rPr>
        <w:br w:type="page"/>
      </w:r>
    </w:p>
    <w:p w:rsidR="00B5317D" w:rsidRPr="00D164F9" w:rsidRDefault="00A16002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4</w:t>
      </w:r>
    </w:p>
    <w:p w:rsidR="00B5317D" w:rsidRPr="00D164F9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 дворовых территорий</w:t>
      </w:r>
    </w:p>
    <w:p w:rsidR="00B5317D" w:rsidRPr="00D164F9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70"/>
      <w:bookmarkEnd w:id="3"/>
      <w:r w:rsidRPr="00D164F9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D164F9" w:rsidRDefault="00B5317D" w:rsidP="00C24E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926"/>
      </w:tblGrid>
      <w:tr w:rsidR="001C128C" w:rsidRPr="00D164F9" w:rsidTr="00C24E99">
        <w:tc>
          <w:tcPr>
            <w:tcW w:w="706" w:type="dxa"/>
            <w:vMerge w:val="restart"/>
          </w:tcPr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3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926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1C128C" w:rsidRPr="00D164F9" w:rsidTr="00C24E99">
        <w:tc>
          <w:tcPr>
            <w:tcW w:w="706" w:type="dxa"/>
            <w:vMerge/>
          </w:tcPr>
          <w:p w:rsidR="001C128C" w:rsidRPr="00D164F9" w:rsidRDefault="001C128C" w:rsidP="00C24E99"/>
        </w:tc>
        <w:tc>
          <w:tcPr>
            <w:tcW w:w="1474" w:type="dxa"/>
            <w:vMerge/>
          </w:tcPr>
          <w:p w:rsidR="001C128C" w:rsidRPr="00D164F9" w:rsidRDefault="001C128C" w:rsidP="00C24E99"/>
        </w:tc>
        <w:tc>
          <w:tcPr>
            <w:tcW w:w="1191" w:type="dxa"/>
            <w:vMerge/>
          </w:tcPr>
          <w:p w:rsidR="001C128C" w:rsidRPr="00D164F9" w:rsidRDefault="001C128C" w:rsidP="00C24E99"/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1C128C" w:rsidRPr="00D164F9" w:rsidRDefault="001C128C" w:rsidP="00C24E99"/>
        </w:tc>
        <w:tc>
          <w:tcPr>
            <w:tcW w:w="1417" w:type="dxa"/>
            <w:vMerge/>
          </w:tcPr>
          <w:p w:rsidR="001C128C" w:rsidRPr="00D164F9" w:rsidRDefault="001C128C" w:rsidP="00C24E99"/>
        </w:tc>
        <w:tc>
          <w:tcPr>
            <w:tcW w:w="1418" w:type="dxa"/>
            <w:vMerge/>
          </w:tcPr>
          <w:p w:rsidR="001C128C" w:rsidRPr="00D164F9" w:rsidRDefault="001C128C" w:rsidP="00C24E99"/>
        </w:tc>
        <w:tc>
          <w:tcPr>
            <w:tcW w:w="926" w:type="dxa"/>
            <w:vMerge/>
          </w:tcPr>
          <w:p w:rsidR="001C128C" w:rsidRPr="00D164F9" w:rsidRDefault="001C128C" w:rsidP="00C24E99"/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Руководитель Получателя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"__" ___________ 20__ г.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--------------------------------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4" w:name="P816"/>
      <w:bookmarkStart w:id="5" w:name="P817"/>
      <w:bookmarkEnd w:id="4"/>
      <w:bookmarkEnd w:id="5"/>
      <w:r w:rsidRPr="00D164F9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D164F9">
          <w:rPr>
            <w:rFonts w:ascii="Times New Roman" w:hAnsi="Times New Roman" w:cs="Times New Roman"/>
          </w:rPr>
          <w:t>графе 2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6" w:name="P818"/>
      <w:bookmarkStart w:id="7" w:name="P819"/>
      <w:bookmarkEnd w:id="6"/>
      <w:bookmarkEnd w:id="7"/>
      <w:r w:rsidRPr="00D164F9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D164F9">
          <w:rPr>
            <w:rFonts w:ascii="Times New Roman" w:hAnsi="Times New Roman" w:cs="Times New Roman"/>
          </w:rPr>
          <w:t>графе 6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D164F9" w:rsidSect="00FD2A1E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7C8" w:rsidRDefault="00AA67C8">
      <w:r>
        <w:separator/>
      </w:r>
    </w:p>
  </w:endnote>
  <w:endnote w:type="continuationSeparator" w:id="0">
    <w:p w:rsidR="00AA67C8" w:rsidRDefault="00AA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7C8" w:rsidRDefault="00AA67C8">
      <w:r>
        <w:separator/>
      </w:r>
    </w:p>
  </w:footnote>
  <w:footnote w:type="continuationSeparator" w:id="0">
    <w:p w:rsidR="00AA67C8" w:rsidRDefault="00AA6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81970"/>
      <w:docPartObj>
        <w:docPartGallery w:val="Page Numbers (Top of Page)"/>
        <w:docPartUnique/>
      </w:docPartObj>
    </w:sdtPr>
    <w:sdtContent>
      <w:p w:rsidR="00AA67C8" w:rsidRDefault="00A1587E">
        <w:pPr>
          <w:pStyle w:val="a7"/>
          <w:jc w:val="center"/>
        </w:pPr>
        <w:fldSimple w:instr=" PAGE   \* MERGEFORMAT ">
          <w:r w:rsidR="00097724">
            <w:rPr>
              <w:noProof/>
            </w:rPr>
            <w:t>11</w:t>
          </w:r>
        </w:fldSimple>
      </w:p>
    </w:sdtContent>
  </w:sdt>
  <w:p w:rsidR="00AA67C8" w:rsidRDefault="00AA67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C8" w:rsidRDefault="00AA67C8">
    <w:pPr>
      <w:pStyle w:val="a7"/>
      <w:jc w:val="center"/>
    </w:pPr>
  </w:p>
  <w:p w:rsidR="00AA67C8" w:rsidRDefault="00AA67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2F18"/>
    <w:rsid w:val="000175F0"/>
    <w:rsid w:val="00021B74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97724"/>
    <w:rsid w:val="000A06F6"/>
    <w:rsid w:val="000A2A3C"/>
    <w:rsid w:val="000A33FB"/>
    <w:rsid w:val="000A35F5"/>
    <w:rsid w:val="000A3C3A"/>
    <w:rsid w:val="000A7FC3"/>
    <w:rsid w:val="000B3EC5"/>
    <w:rsid w:val="000C70A3"/>
    <w:rsid w:val="000C78AF"/>
    <w:rsid w:val="000D2493"/>
    <w:rsid w:val="000D4950"/>
    <w:rsid w:val="000D6E29"/>
    <w:rsid w:val="000F6437"/>
    <w:rsid w:val="000F75E1"/>
    <w:rsid w:val="000F79F5"/>
    <w:rsid w:val="00103253"/>
    <w:rsid w:val="00107D77"/>
    <w:rsid w:val="00110EEC"/>
    <w:rsid w:val="00111C1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4F2F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C518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6B1B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0AC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B2FAF"/>
    <w:rsid w:val="005C28AF"/>
    <w:rsid w:val="005C4C3B"/>
    <w:rsid w:val="005C56CC"/>
    <w:rsid w:val="005C5AD4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021C"/>
    <w:rsid w:val="00712AEE"/>
    <w:rsid w:val="00713B90"/>
    <w:rsid w:val="007158C5"/>
    <w:rsid w:val="00716F5B"/>
    <w:rsid w:val="0072736E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4813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587E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0CC0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A67C8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25E04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164F9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B6CE9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2A1E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EB8231C345A5403112403094A0B7339FBA514961ADC81C590AF5716Al0o8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DA3D2-8270-4A81-9F16-9C65F5DA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13</Pages>
  <Words>2885</Words>
  <Characters>22943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2020-11-20T09:58:00Z</cp:lastPrinted>
  <dcterms:created xsi:type="dcterms:W3CDTF">2019-10-18T08:17:00Z</dcterms:created>
  <dcterms:modified xsi:type="dcterms:W3CDTF">2020-11-20T09:58:00Z</dcterms:modified>
</cp:coreProperties>
</file>